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BC10D" w14:textId="77777777" w:rsidR="004D687C" w:rsidRDefault="00793B7F">
      <w:pPr>
        <w:spacing w:after="0" w:line="240" w:lineRule="auto"/>
        <w:rPr>
          <w:rFonts w:ascii="Arial Narrow" w:eastAsia="Arial Narrow" w:hAnsi="Arial Narrow" w:cs="Arial Narrow"/>
          <w:b/>
          <w:sz w:val="30"/>
          <w:szCs w:val="30"/>
        </w:rPr>
      </w:pPr>
      <w:bookmarkStart w:id="0" w:name="_heading=h.gjdgxs" w:colFirst="0" w:colLast="0"/>
      <w:bookmarkEnd w:id="0"/>
      <w:r>
        <w:rPr>
          <w:rFonts w:ascii="Arial Narrow" w:eastAsia="Arial Narrow" w:hAnsi="Arial Narrow" w:cs="Arial Narrow"/>
          <w:b/>
          <w:noProof/>
          <w:sz w:val="30"/>
          <w:szCs w:val="30"/>
        </w:rPr>
        <w:drawing>
          <wp:inline distT="114300" distB="114300" distL="114300" distR="114300" wp14:anchorId="7BE44F99" wp14:editId="00CEA1FD">
            <wp:extent cx="2690813" cy="96387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90813" cy="963873"/>
                    </a:xfrm>
                    <a:prstGeom prst="rect">
                      <a:avLst/>
                    </a:prstGeom>
                    <a:ln/>
                  </pic:spPr>
                </pic:pic>
              </a:graphicData>
            </a:graphic>
          </wp:inline>
        </w:drawing>
      </w:r>
    </w:p>
    <w:p w14:paraId="758A0103" w14:textId="77777777" w:rsidR="004D687C" w:rsidRDefault="00793B7F">
      <w:pPr>
        <w:spacing w:before="200" w:after="0" w:line="276" w:lineRule="auto"/>
        <w:jc w:val="center"/>
        <w:rPr>
          <w:rFonts w:ascii="Arial Narrow" w:eastAsia="Arial Narrow" w:hAnsi="Arial Narrow" w:cs="Arial Narrow"/>
          <w:b/>
          <w:color w:val="000000"/>
          <w:sz w:val="28"/>
          <w:szCs w:val="28"/>
        </w:rPr>
      </w:pPr>
      <w:bookmarkStart w:id="1" w:name="_heading=h.nay6kpe4hjhg" w:colFirst="0" w:colLast="0"/>
      <w:bookmarkEnd w:id="1"/>
      <w:r>
        <w:rPr>
          <w:rFonts w:ascii="Arial Narrow" w:eastAsia="Arial Narrow" w:hAnsi="Arial Narrow" w:cs="Arial Narrow"/>
          <w:b/>
          <w:sz w:val="26"/>
          <w:szCs w:val="26"/>
        </w:rPr>
        <w:t>Benefits of Participating and What to Expect</w:t>
      </w:r>
    </w:p>
    <w:p w14:paraId="4A55C281" w14:textId="77777777" w:rsidR="004D687C" w:rsidRDefault="004D687C">
      <w:pPr>
        <w:spacing w:after="0" w:line="360" w:lineRule="auto"/>
        <w:rPr>
          <w:rFonts w:ascii="Arial Narrow" w:eastAsia="Arial Narrow" w:hAnsi="Arial Narrow" w:cs="Arial Narrow"/>
          <w:b/>
          <w:color w:val="3C78D8"/>
          <w:sz w:val="16"/>
          <w:szCs w:val="16"/>
        </w:rPr>
      </w:pPr>
      <w:bookmarkStart w:id="2" w:name="_heading=h.whlt30ywm6j0" w:colFirst="0" w:colLast="0"/>
      <w:bookmarkEnd w:id="2"/>
    </w:p>
    <w:p w14:paraId="5713B6CA" w14:textId="77777777" w:rsidR="004D687C" w:rsidRDefault="00793B7F">
      <w:pPr>
        <w:spacing w:after="160" w:line="276" w:lineRule="auto"/>
        <w:rPr>
          <w:rFonts w:ascii="Arial Narrow" w:eastAsia="Arial Narrow" w:hAnsi="Arial Narrow" w:cs="Arial Narrow"/>
          <w:sz w:val="26"/>
          <w:szCs w:val="26"/>
        </w:rPr>
      </w:pPr>
      <w:r>
        <w:rPr>
          <w:rFonts w:ascii="Arial Narrow" w:eastAsia="Arial Narrow" w:hAnsi="Arial Narrow" w:cs="Arial Narrow"/>
          <w:sz w:val="24"/>
          <w:szCs w:val="24"/>
        </w:rPr>
        <w:t>The Ensuring Opportunity Campaign to End Poverty in Contra Costa County (EO) and First 5 Contra Costa’s Family Economic Security Partnership (FESP) are launching the Collaborative Advocacy + Power Partnership (CAPP) to enhance the capacity and deepen the impact of policy and systems advocacy in Contra Costa County. The objective of CAPP is to build a broader, better-connected, and more powerful base of community organizations and residents to advocate for policies and systems that increase equity in Contra Costa. CAPP is housed at RCF Connects, which also serves as the host organization for Ensuring Opportunity. Initial funding for CAPP is generously provided by the San Francisco Foundation.</w:t>
      </w:r>
    </w:p>
    <w:p w14:paraId="2A583AC0" w14:textId="77777777" w:rsidR="004D687C" w:rsidRDefault="00793B7F">
      <w:pPr>
        <w:spacing w:after="0" w:line="360" w:lineRule="auto"/>
        <w:rPr>
          <w:rFonts w:ascii="Arial Narrow" w:eastAsia="Arial Narrow" w:hAnsi="Arial Narrow" w:cs="Arial Narrow"/>
          <w:b/>
          <w:color w:val="3C78D8"/>
          <w:sz w:val="24"/>
          <w:szCs w:val="24"/>
        </w:rPr>
      </w:pPr>
      <w:r>
        <w:rPr>
          <w:rFonts w:ascii="Arial Narrow" w:eastAsia="Arial Narrow" w:hAnsi="Arial Narrow" w:cs="Arial Narrow"/>
          <w:b/>
          <w:color w:val="3C78D8"/>
          <w:sz w:val="24"/>
          <w:szCs w:val="24"/>
        </w:rPr>
        <w:t>What can I expect as a CAPP cohort member?</w:t>
      </w:r>
    </w:p>
    <w:p w14:paraId="15D2A9A6" w14:textId="77777777" w:rsidR="004D687C" w:rsidRDefault="00793B7F">
      <w:pPr>
        <w:spacing w:after="0" w:line="276" w:lineRule="auto"/>
        <w:rPr>
          <w:rFonts w:ascii="Arial Narrow" w:eastAsia="Arial Narrow" w:hAnsi="Arial Narrow" w:cs="Arial Narrow"/>
          <w:b/>
          <w:color w:val="3C78D8"/>
          <w:sz w:val="24"/>
          <w:szCs w:val="24"/>
        </w:rPr>
      </w:pPr>
      <w:bookmarkStart w:id="3" w:name="_heading=h.w9kazzk8k8pi" w:colFirst="0" w:colLast="0"/>
      <w:bookmarkEnd w:id="3"/>
      <w:r>
        <w:rPr>
          <w:rFonts w:ascii="Arial Narrow" w:eastAsia="Arial Narrow" w:hAnsi="Arial Narrow" w:cs="Arial Narrow"/>
          <w:sz w:val="24"/>
          <w:szCs w:val="24"/>
        </w:rPr>
        <w:t>You will join a cohort of people who live and/or work in Contra Costa, and who -- like you -- are passionate about creating a community where everyone belongs, and where all residents, regardless of income, race or any other factors, have the support and opportunities they need to thrive. For 9 months, starting in July 2021, you will work with your colleagues to identify community needs, learn from experts, share your own expertise, and plan a joint advocacy campaign</w:t>
      </w:r>
      <w:r>
        <w:rPr>
          <w:rFonts w:ascii="Arial Narrow" w:eastAsia="Arial Narrow" w:hAnsi="Arial Narrow" w:cs="Arial Narrow"/>
          <w:b/>
          <w:color w:val="3C78D8"/>
          <w:sz w:val="24"/>
          <w:szCs w:val="24"/>
        </w:rPr>
        <w:t>.</w:t>
      </w:r>
    </w:p>
    <w:p w14:paraId="4DC30D3C" w14:textId="77777777" w:rsidR="004D687C" w:rsidRDefault="004D687C">
      <w:pPr>
        <w:spacing w:after="0" w:line="276" w:lineRule="auto"/>
        <w:rPr>
          <w:rFonts w:ascii="Arial Narrow" w:eastAsia="Arial Narrow" w:hAnsi="Arial Narrow" w:cs="Arial Narrow"/>
          <w:b/>
          <w:color w:val="3C78D8"/>
          <w:sz w:val="16"/>
          <w:szCs w:val="16"/>
        </w:rPr>
      </w:pPr>
    </w:p>
    <w:p w14:paraId="4EDF9F06" w14:textId="77777777" w:rsidR="004D687C" w:rsidRDefault="00793B7F">
      <w:pPr>
        <w:spacing w:line="276" w:lineRule="auto"/>
        <w:rPr>
          <w:rFonts w:ascii="Arial Narrow" w:eastAsia="Arial Narrow" w:hAnsi="Arial Narrow" w:cs="Arial Narrow"/>
          <w:b/>
          <w:color w:val="FF0000"/>
          <w:sz w:val="24"/>
          <w:szCs w:val="24"/>
        </w:rPr>
      </w:pPr>
      <w:bookmarkStart w:id="4" w:name="_heading=h.4qbjqq2vh61v" w:colFirst="0" w:colLast="0"/>
      <w:bookmarkEnd w:id="4"/>
      <w:r>
        <w:rPr>
          <w:rFonts w:ascii="Arial Narrow" w:eastAsia="Arial Narrow" w:hAnsi="Arial Narrow" w:cs="Arial Narrow"/>
          <w:b/>
          <w:color w:val="3C78D8"/>
          <w:sz w:val="24"/>
          <w:szCs w:val="24"/>
        </w:rPr>
        <w:t xml:space="preserve">Who is invited to participate?  </w:t>
      </w:r>
    </w:p>
    <w:p w14:paraId="73E4760E" w14:textId="77777777" w:rsidR="004D687C" w:rsidRDefault="00793B7F">
      <w:pPr>
        <w:spacing w:line="276" w:lineRule="auto"/>
        <w:rPr>
          <w:rFonts w:ascii="Arial Narrow" w:eastAsia="Arial Narrow" w:hAnsi="Arial Narrow" w:cs="Arial Narrow"/>
          <w:sz w:val="24"/>
          <w:szCs w:val="24"/>
        </w:rPr>
      </w:pPr>
      <w:r>
        <w:rPr>
          <w:rFonts w:ascii="Arial Narrow" w:eastAsia="Arial Narrow" w:hAnsi="Arial Narrow" w:cs="Arial Narrow"/>
          <w:b/>
          <w:sz w:val="24"/>
          <w:szCs w:val="24"/>
        </w:rPr>
        <w:t>Three different constituencies</w:t>
      </w:r>
      <w:r>
        <w:rPr>
          <w:rFonts w:ascii="Arial Narrow" w:eastAsia="Arial Narrow" w:hAnsi="Arial Narrow" w:cs="Arial Narrow"/>
          <w:sz w:val="24"/>
          <w:szCs w:val="24"/>
        </w:rPr>
        <w:t xml:space="preserve"> will form a cohort and work collaboratively: direct service providers, advocacy organizations/coalitions, and residents affected by economic and racial inequities.</w:t>
      </w:r>
    </w:p>
    <w:p w14:paraId="1E91DEDD" w14:textId="77777777" w:rsidR="004D687C" w:rsidRDefault="00793B7F">
      <w:p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For </w:t>
      </w:r>
      <w:r>
        <w:rPr>
          <w:rFonts w:ascii="Arial Narrow" w:eastAsia="Arial Narrow" w:hAnsi="Arial Narrow" w:cs="Arial Narrow"/>
          <w:b/>
          <w:sz w:val="24"/>
          <w:szCs w:val="24"/>
        </w:rPr>
        <w:t>direct</w:t>
      </w:r>
      <w:r>
        <w:rPr>
          <w:rFonts w:ascii="Arial Narrow" w:eastAsia="Arial Narrow" w:hAnsi="Arial Narrow" w:cs="Arial Narrow"/>
          <w:sz w:val="24"/>
          <w:szCs w:val="24"/>
        </w:rPr>
        <w:t xml:space="preserve"> </w:t>
      </w:r>
      <w:r>
        <w:rPr>
          <w:rFonts w:ascii="Arial Narrow" w:eastAsia="Arial Narrow" w:hAnsi="Arial Narrow" w:cs="Arial Narrow"/>
          <w:b/>
          <w:sz w:val="24"/>
          <w:szCs w:val="24"/>
        </w:rPr>
        <w:t>service providers</w:t>
      </w:r>
      <w:r>
        <w:rPr>
          <w:rFonts w:ascii="Arial Narrow" w:eastAsia="Arial Narrow" w:hAnsi="Arial Narrow" w:cs="Arial Narrow"/>
          <w:sz w:val="24"/>
          <w:szCs w:val="24"/>
        </w:rPr>
        <w:t>:</w:t>
      </w:r>
    </w:p>
    <w:p w14:paraId="5D1F8DCA" w14:textId="77777777" w:rsidR="004D687C" w:rsidRDefault="00793B7F">
      <w:pPr>
        <w:numPr>
          <w:ilvl w:val="0"/>
          <w:numId w:val="4"/>
        </w:num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are seeking a </w:t>
      </w:r>
      <w:r>
        <w:rPr>
          <w:rFonts w:ascii="Arial Narrow" w:eastAsia="Arial Narrow" w:hAnsi="Arial Narrow" w:cs="Arial Narrow"/>
          <w:b/>
          <w:sz w:val="24"/>
          <w:szCs w:val="24"/>
        </w:rPr>
        <w:t>diverse group of up to 10 direct service provider</w:t>
      </w:r>
      <w:r>
        <w:rPr>
          <w:rFonts w:ascii="Arial Narrow" w:eastAsia="Arial Narrow" w:hAnsi="Arial Narrow" w:cs="Arial Narrow"/>
          <w:sz w:val="24"/>
          <w:szCs w:val="24"/>
        </w:rPr>
        <w:t xml:space="preserve">s that are motivated to learn and </w:t>
      </w:r>
      <w:r>
        <w:rPr>
          <w:rFonts w:ascii="Arial Narrow" w:eastAsia="Arial Narrow" w:hAnsi="Arial Narrow" w:cs="Arial Narrow"/>
          <w:b/>
          <w:i/>
          <w:sz w:val="24"/>
          <w:szCs w:val="24"/>
        </w:rPr>
        <w:t>move into action</w:t>
      </w:r>
      <w:r>
        <w:rPr>
          <w:rFonts w:ascii="Arial Narrow" w:eastAsia="Arial Narrow" w:hAnsi="Arial Narrow" w:cs="Arial Narrow"/>
          <w:sz w:val="24"/>
          <w:szCs w:val="24"/>
        </w:rPr>
        <w:t>. We welcome organizations working on a variety of issues related to economic, social and racial justice, such as housing, early childhood, economic security, food security, criminal justice reform, safety net, health equity, immigrant rights, justice reform, the arts, and senior services.</w:t>
      </w:r>
    </w:p>
    <w:p w14:paraId="1E8F5F7E" w14:textId="77777777" w:rsidR="004D687C" w:rsidRDefault="00793B7F">
      <w:pPr>
        <w:numPr>
          <w:ilvl w:val="0"/>
          <w:numId w:val="4"/>
        </w:num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Each service provider organization is </w:t>
      </w:r>
      <w:r>
        <w:rPr>
          <w:rFonts w:ascii="Arial Narrow" w:eastAsia="Arial Narrow" w:hAnsi="Arial Narrow" w:cs="Arial Narrow"/>
          <w:b/>
          <w:sz w:val="24"/>
          <w:szCs w:val="24"/>
        </w:rPr>
        <w:t xml:space="preserve">asked to bring a team </w:t>
      </w:r>
      <w:r>
        <w:rPr>
          <w:rFonts w:ascii="Arial Narrow" w:eastAsia="Arial Narrow" w:hAnsi="Arial Narrow" w:cs="Arial Narrow"/>
          <w:sz w:val="24"/>
          <w:szCs w:val="24"/>
        </w:rPr>
        <w:t>that includes a manager, line worker, resident constituent, and board member to the table (board member participation can be limited to key points). We welcome and encourage organizations of all sizes to participate, so if capacity is a concern, please reach out to us.</w:t>
      </w:r>
    </w:p>
    <w:p w14:paraId="7D4F27D5" w14:textId="77777777" w:rsidR="004D687C" w:rsidRDefault="00793B7F">
      <w:p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For </w:t>
      </w:r>
      <w:r>
        <w:rPr>
          <w:rFonts w:ascii="Arial Narrow" w:eastAsia="Arial Narrow" w:hAnsi="Arial Narrow" w:cs="Arial Narrow"/>
          <w:b/>
          <w:sz w:val="24"/>
          <w:szCs w:val="24"/>
        </w:rPr>
        <w:t>advocates</w:t>
      </w:r>
      <w:r>
        <w:rPr>
          <w:rFonts w:ascii="Arial Narrow" w:eastAsia="Arial Narrow" w:hAnsi="Arial Narrow" w:cs="Arial Narrow"/>
          <w:sz w:val="24"/>
          <w:szCs w:val="24"/>
        </w:rPr>
        <w:t>:</w:t>
      </w:r>
    </w:p>
    <w:p w14:paraId="60B80605" w14:textId="77777777" w:rsidR="004D687C" w:rsidRDefault="00793B7F">
      <w:pPr>
        <w:numPr>
          <w:ilvl w:val="0"/>
          <w:numId w:val="5"/>
        </w:num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are seeking up to </w:t>
      </w:r>
      <w:r>
        <w:rPr>
          <w:rFonts w:ascii="Arial Narrow" w:eastAsia="Arial Narrow" w:hAnsi="Arial Narrow" w:cs="Arial Narrow"/>
          <w:b/>
          <w:sz w:val="24"/>
          <w:szCs w:val="24"/>
        </w:rPr>
        <w:t xml:space="preserve">10 advocacy organizations (501 c3s and c4s) </w:t>
      </w:r>
      <w:r>
        <w:rPr>
          <w:rFonts w:ascii="Arial Narrow" w:eastAsia="Arial Narrow" w:hAnsi="Arial Narrow" w:cs="Arial Narrow"/>
          <w:sz w:val="24"/>
          <w:szCs w:val="24"/>
        </w:rPr>
        <w:t xml:space="preserve">that are already engaged in advocacy and community organizing, and that want to share advice and strategies, deepen system shifts, </w:t>
      </w:r>
      <w:r>
        <w:rPr>
          <w:rFonts w:ascii="Arial Narrow" w:eastAsia="Arial Narrow" w:hAnsi="Arial Narrow" w:cs="Arial Narrow"/>
          <w:b/>
          <w:sz w:val="24"/>
          <w:szCs w:val="24"/>
        </w:rPr>
        <w:t>find new allies</w:t>
      </w:r>
      <w:r>
        <w:rPr>
          <w:rFonts w:ascii="Arial Narrow" w:eastAsia="Arial Narrow" w:hAnsi="Arial Narrow" w:cs="Arial Narrow"/>
          <w:sz w:val="24"/>
          <w:szCs w:val="24"/>
        </w:rPr>
        <w:t xml:space="preserve">, and </w:t>
      </w:r>
      <w:r>
        <w:rPr>
          <w:rFonts w:ascii="Arial Narrow" w:eastAsia="Arial Narrow" w:hAnsi="Arial Narrow" w:cs="Arial Narrow"/>
          <w:b/>
          <w:i/>
          <w:sz w:val="24"/>
          <w:szCs w:val="24"/>
        </w:rPr>
        <w:t>expand collaboration within and across issue areas</w:t>
      </w:r>
      <w:r>
        <w:rPr>
          <w:rFonts w:ascii="Arial Narrow" w:eastAsia="Arial Narrow" w:hAnsi="Arial Narrow" w:cs="Arial Narrow"/>
          <w:sz w:val="24"/>
          <w:szCs w:val="24"/>
        </w:rPr>
        <w:t>.  Advocacy organizations are encouraged to invite a resident leader to participate.</w:t>
      </w:r>
    </w:p>
    <w:p w14:paraId="0ECBE089" w14:textId="77777777" w:rsidR="004D687C" w:rsidRDefault="00793B7F">
      <w:p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For </w:t>
      </w:r>
      <w:r>
        <w:rPr>
          <w:rFonts w:ascii="Arial Narrow" w:eastAsia="Arial Narrow" w:hAnsi="Arial Narrow" w:cs="Arial Narrow"/>
          <w:b/>
          <w:sz w:val="24"/>
          <w:szCs w:val="24"/>
        </w:rPr>
        <w:t>residents</w:t>
      </w:r>
      <w:r>
        <w:rPr>
          <w:rFonts w:ascii="Arial Narrow" w:eastAsia="Arial Narrow" w:hAnsi="Arial Narrow" w:cs="Arial Narrow"/>
          <w:sz w:val="24"/>
          <w:szCs w:val="24"/>
        </w:rPr>
        <w:t xml:space="preserve">:  </w:t>
      </w:r>
    </w:p>
    <w:p w14:paraId="3E719EC4" w14:textId="77777777" w:rsidR="004D687C" w:rsidRDefault="00793B7F">
      <w:pPr>
        <w:numPr>
          <w:ilvl w:val="0"/>
          <w:numId w:val="2"/>
        </w:numPr>
        <w:spacing w:line="276" w:lineRule="auto"/>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We </w:t>
      </w:r>
      <w:r>
        <w:rPr>
          <w:rFonts w:ascii="Arial Narrow" w:eastAsia="Arial Narrow" w:hAnsi="Arial Narrow" w:cs="Arial Narrow"/>
          <w:sz w:val="24"/>
          <w:szCs w:val="24"/>
        </w:rPr>
        <w:t>welcome</w:t>
      </w:r>
      <w:r>
        <w:rPr>
          <w:rFonts w:ascii="Arial Narrow" w:eastAsia="Arial Narrow" w:hAnsi="Arial Narrow" w:cs="Arial Narrow"/>
          <w:color w:val="000000"/>
          <w:sz w:val="24"/>
          <w:szCs w:val="24"/>
        </w:rPr>
        <w:t xml:space="preserve"> up to</w:t>
      </w:r>
      <w:r>
        <w:rPr>
          <w:rFonts w:ascii="Arial Narrow" w:eastAsia="Arial Narrow" w:hAnsi="Arial Narrow" w:cs="Arial Narrow"/>
          <w:sz w:val="24"/>
          <w:szCs w:val="24"/>
        </w:rPr>
        <w:t xml:space="preserve"> </w:t>
      </w:r>
      <w:r>
        <w:rPr>
          <w:rFonts w:ascii="Arial Narrow" w:eastAsia="Arial Narrow" w:hAnsi="Arial Narrow" w:cs="Arial Narrow"/>
          <w:b/>
          <w:sz w:val="24"/>
          <w:szCs w:val="24"/>
        </w:rPr>
        <w:t>2</w:t>
      </w:r>
      <w:r>
        <w:rPr>
          <w:rFonts w:ascii="Arial Narrow" w:eastAsia="Arial Narrow" w:hAnsi="Arial Narrow" w:cs="Arial Narrow"/>
          <w:b/>
          <w:color w:val="000000"/>
          <w:sz w:val="24"/>
          <w:szCs w:val="24"/>
        </w:rPr>
        <w:t>0 residents</w:t>
      </w:r>
      <w:r>
        <w:rPr>
          <w:rFonts w:ascii="Arial Narrow" w:eastAsia="Arial Narrow" w:hAnsi="Arial Narrow" w:cs="Arial Narrow"/>
          <w:b/>
          <w:i/>
          <w:color w:val="000000"/>
          <w:sz w:val="24"/>
          <w:szCs w:val="24"/>
        </w:rPr>
        <w:t xml:space="preserve"> with lived experience</w:t>
      </w:r>
      <w:r>
        <w:rPr>
          <w:rFonts w:ascii="Arial Narrow" w:eastAsia="Arial Narrow" w:hAnsi="Arial Narrow" w:cs="Arial Narrow"/>
          <w:color w:val="000000"/>
          <w:sz w:val="24"/>
          <w:szCs w:val="24"/>
        </w:rPr>
        <w:t xml:space="preserve"> with economic/racial inequities, who may or may n</w:t>
      </w:r>
      <w:r>
        <w:rPr>
          <w:rFonts w:ascii="Arial Narrow" w:eastAsia="Arial Narrow" w:hAnsi="Arial Narrow" w:cs="Arial Narrow"/>
          <w:sz w:val="24"/>
          <w:szCs w:val="24"/>
        </w:rPr>
        <w:t>ot currently be affiliated with any organization or campaign in Contra Costa.</w:t>
      </w:r>
    </w:p>
    <w:p w14:paraId="46483ED0" w14:textId="77777777" w:rsidR="008E6F0C" w:rsidRDefault="008E6F0C">
      <w:pPr>
        <w:spacing w:after="160" w:line="276" w:lineRule="auto"/>
        <w:rPr>
          <w:rFonts w:ascii="Arial Narrow" w:eastAsia="Arial Narrow" w:hAnsi="Arial Narrow" w:cs="Arial Narrow"/>
          <w:b/>
          <w:color w:val="3C78D8"/>
          <w:sz w:val="24"/>
          <w:szCs w:val="24"/>
        </w:rPr>
      </w:pPr>
    </w:p>
    <w:p w14:paraId="27E4AB7B" w14:textId="32356AA0" w:rsidR="004D687C" w:rsidRDefault="00793B7F">
      <w:pPr>
        <w:spacing w:after="160" w:line="276" w:lineRule="auto"/>
        <w:rPr>
          <w:rFonts w:ascii="Arial Narrow" w:eastAsia="Arial Narrow" w:hAnsi="Arial Narrow" w:cs="Arial Narrow"/>
          <w:b/>
          <w:color w:val="3C78D8"/>
          <w:sz w:val="24"/>
          <w:szCs w:val="24"/>
        </w:rPr>
      </w:pPr>
      <w:r>
        <w:rPr>
          <w:rFonts w:ascii="Arial Narrow" w:eastAsia="Arial Narrow" w:hAnsi="Arial Narrow" w:cs="Arial Narrow"/>
          <w:b/>
          <w:color w:val="3C78D8"/>
          <w:sz w:val="24"/>
          <w:szCs w:val="24"/>
        </w:rPr>
        <w:lastRenderedPageBreak/>
        <w:t xml:space="preserve">What is the time commitment? </w:t>
      </w:r>
    </w:p>
    <w:p w14:paraId="0A936534" w14:textId="269680BF" w:rsidR="004D687C" w:rsidRDefault="00793B7F">
      <w:pPr>
        <w:pBdr>
          <w:top w:val="nil"/>
          <w:left w:val="nil"/>
          <w:bottom w:val="nil"/>
          <w:right w:val="nil"/>
          <w:between w:val="nil"/>
        </w:pBdr>
        <w:spacing w:line="276"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recognize that this is a serious commitment of time. We want to thank and honor those willing to make this investment. CAPP is a 9-month program, commencing in July 2021 and finishing in March 2022, with the option to continue into the program’s second year to implement the joint advocacy campaign. Time commitments for the first year include two half-day retreat, monthly 3-hour cohort meetings, and an average of 5 additional hours/month for outside assignments. </w:t>
      </w:r>
      <w:r>
        <w:rPr>
          <w:rFonts w:ascii="Arial Narrow" w:eastAsia="Arial Narrow" w:hAnsi="Arial Narrow" w:cs="Arial Narrow"/>
          <w:color w:val="000000"/>
          <w:sz w:val="24"/>
          <w:szCs w:val="24"/>
        </w:rPr>
        <w:t>Initial sessions will be held on Zoom; later sessions may be held in person.</w:t>
      </w:r>
      <w:r>
        <w:rPr>
          <w:rFonts w:ascii="Arial Narrow" w:eastAsia="Arial Narrow" w:hAnsi="Arial Narrow" w:cs="Arial Narrow"/>
          <w:sz w:val="24"/>
          <w:szCs w:val="24"/>
        </w:rPr>
        <w:t xml:space="preserve"> Participants will benefit the most, both individually and as a cohort, when all members are present at each </w:t>
      </w:r>
      <w:r w:rsidR="00FE3736">
        <w:rPr>
          <w:rFonts w:ascii="Arial Narrow" w:eastAsia="Arial Narrow" w:hAnsi="Arial Narrow" w:cs="Arial Narrow"/>
          <w:sz w:val="24"/>
          <w:szCs w:val="24"/>
        </w:rPr>
        <w:t xml:space="preserve">meeting. </w:t>
      </w:r>
      <w:r>
        <w:rPr>
          <w:rFonts w:ascii="Arial Narrow" w:eastAsia="Arial Narrow" w:hAnsi="Arial Narrow" w:cs="Arial Narrow"/>
          <w:sz w:val="24"/>
          <w:szCs w:val="24"/>
        </w:rPr>
        <w:t>Each session builds on the prior ones, and the program is designed to be deeply interactive. Accommodations will be considered to enable full participation by all cohort members.</w:t>
      </w:r>
    </w:p>
    <w:p w14:paraId="539E355C" w14:textId="77777777" w:rsidR="004D687C" w:rsidRDefault="004D687C">
      <w:pPr>
        <w:spacing w:after="0" w:line="276" w:lineRule="auto"/>
        <w:rPr>
          <w:rFonts w:ascii="Arial Narrow" w:eastAsia="Arial Narrow" w:hAnsi="Arial Narrow" w:cs="Arial Narrow"/>
          <w:b/>
          <w:color w:val="3C78D8"/>
          <w:sz w:val="16"/>
          <w:szCs w:val="16"/>
        </w:rPr>
      </w:pPr>
    </w:p>
    <w:p w14:paraId="7771F079" w14:textId="77777777" w:rsidR="004D687C" w:rsidRDefault="00793B7F">
      <w:pPr>
        <w:spacing w:after="0" w:line="360" w:lineRule="auto"/>
        <w:rPr>
          <w:rFonts w:ascii="Arial Narrow" w:eastAsia="Arial Narrow" w:hAnsi="Arial Narrow" w:cs="Arial Narrow"/>
          <w:b/>
          <w:color w:val="3C78D8"/>
          <w:sz w:val="24"/>
          <w:szCs w:val="24"/>
        </w:rPr>
      </w:pPr>
      <w:bookmarkStart w:id="5" w:name="_heading=h.30j0zll" w:colFirst="0" w:colLast="0"/>
      <w:bookmarkEnd w:id="5"/>
      <w:r>
        <w:rPr>
          <w:rFonts w:ascii="Arial Narrow" w:eastAsia="Arial Narrow" w:hAnsi="Arial Narrow" w:cs="Arial Narrow"/>
          <w:b/>
          <w:color w:val="3C78D8"/>
          <w:sz w:val="24"/>
          <w:szCs w:val="24"/>
        </w:rPr>
        <w:t>Who will facilitate and oversee this project?</w:t>
      </w:r>
    </w:p>
    <w:p w14:paraId="69233AEE" w14:textId="77777777" w:rsidR="004D687C" w:rsidRDefault="00793B7F">
      <w:pPr>
        <w:spacing w:after="0" w:line="276" w:lineRule="auto"/>
        <w:rPr>
          <w:rFonts w:ascii="Arial Narrow" w:eastAsia="Arial Narrow" w:hAnsi="Arial Narrow" w:cs="Arial Narrow"/>
          <w:b/>
          <w:color w:val="3C78D8"/>
          <w:sz w:val="24"/>
          <w:szCs w:val="24"/>
        </w:rPr>
      </w:pPr>
      <w:r>
        <w:rPr>
          <w:rFonts w:ascii="Arial Narrow" w:eastAsia="Arial Narrow" w:hAnsi="Arial Narrow" w:cs="Arial Narrow"/>
          <w:sz w:val="24"/>
          <w:szCs w:val="24"/>
        </w:rPr>
        <w:t xml:space="preserve">A CAPP </w:t>
      </w:r>
      <w:r>
        <w:rPr>
          <w:rFonts w:ascii="Arial Narrow" w:eastAsia="Arial Narrow" w:hAnsi="Arial Narrow" w:cs="Arial Narrow"/>
          <w:b/>
          <w:sz w:val="24"/>
          <w:szCs w:val="24"/>
        </w:rPr>
        <w:t>Steering Committee</w:t>
      </w:r>
      <w:r>
        <w:rPr>
          <w:rFonts w:ascii="Arial Narrow" w:eastAsia="Arial Narrow" w:hAnsi="Arial Narrow" w:cs="Arial Narrow"/>
          <w:sz w:val="24"/>
          <w:szCs w:val="24"/>
        </w:rPr>
        <w:t xml:space="preserve">, including several cohort members as well as external experts and stakeholders, will advise on curriculum content, participant support, and other aspects of creating a successful learning experience. An external </w:t>
      </w:r>
      <w:r>
        <w:rPr>
          <w:rFonts w:ascii="Arial Narrow" w:eastAsia="Arial Narrow" w:hAnsi="Arial Narrow" w:cs="Arial Narrow"/>
          <w:b/>
          <w:sz w:val="24"/>
          <w:szCs w:val="24"/>
        </w:rPr>
        <w:t>consultant</w:t>
      </w:r>
      <w:r>
        <w:rPr>
          <w:rFonts w:ascii="Arial Narrow" w:eastAsia="Arial Narrow" w:hAnsi="Arial Narrow" w:cs="Arial Narrow"/>
          <w:sz w:val="24"/>
          <w:szCs w:val="24"/>
        </w:rPr>
        <w:t xml:space="preserve"> will facilitate cohort meetings and manage the day-to-day details of the program. The project co-leads (EO and FESP) share ultimate responsibility for ensuring project objectives are achieved.</w:t>
      </w:r>
    </w:p>
    <w:p w14:paraId="0798A8BC" w14:textId="77777777" w:rsidR="004D687C" w:rsidRDefault="004D687C">
      <w:pPr>
        <w:spacing w:after="0" w:line="360" w:lineRule="auto"/>
        <w:rPr>
          <w:rFonts w:ascii="Arial Narrow" w:eastAsia="Arial Narrow" w:hAnsi="Arial Narrow" w:cs="Arial Narrow"/>
          <w:b/>
          <w:color w:val="3C78D8"/>
          <w:sz w:val="16"/>
          <w:szCs w:val="16"/>
        </w:rPr>
      </w:pPr>
    </w:p>
    <w:p w14:paraId="068DF9D6" w14:textId="77777777" w:rsidR="004D687C" w:rsidRDefault="00793B7F">
      <w:pPr>
        <w:spacing w:line="276" w:lineRule="auto"/>
        <w:rPr>
          <w:rFonts w:ascii="Arial Narrow" w:eastAsia="Arial Narrow" w:hAnsi="Arial Narrow" w:cs="Arial Narrow"/>
          <w:b/>
          <w:color w:val="3C78D8"/>
          <w:sz w:val="24"/>
          <w:szCs w:val="24"/>
        </w:rPr>
      </w:pPr>
      <w:r>
        <w:rPr>
          <w:rFonts w:ascii="Arial Narrow" w:eastAsia="Arial Narrow" w:hAnsi="Arial Narrow" w:cs="Arial Narrow"/>
          <w:b/>
          <w:color w:val="3C78D8"/>
          <w:sz w:val="24"/>
          <w:szCs w:val="24"/>
        </w:rPr>
        <w:t xml:space="preserve">What are the project’s overall goals? </w:t>
      </w:r>
    </w:p>
    <w:p w14:paraId="0FB62970" w14:textId="77777777" w:rsidR="004D687C" w:rsidRDefault="00793B7F">
      <w:pPr>
        <w:numPr>
          <w:ilvl w:val="0"/>
          <w:numId w:val="1"/>
        </w:numPr>
        <w:pBdr>
          <w:top w:val="nil"/>
          <w:left w:val="nil"/>
          <w:bottom w:val="nil"/>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Build a broader, better-connected, and more powerful base</w:t>
      </w:r>
      <w:r>
        <w:rPr>
          <w:rFonts w:ascii="Arial Narrow" w:eastAsia="Arial Narrow" w:hAnsi="Arial Narrow" w:cs="Arial Narrow"/>
          <w:color w:val="000000"/>
          <w:sz w:val="24"/>
          <w:szCs w:val="24"/>
        </w:rPr>
        <w:t xml:space="preserve"> of CBOs, residents, and allies to advocate for policies and systems that increase equity in Contra Costa. </w:t>
      </w:r>
    </w:p>
    <w:p w14:paraId="5A6064FC" w14:textId="77777777" w:rsidR="004D687C" w:rsidRDefault="00793B7F">
      <w:pPr>
        <w:numPr>
          <w:ilvl w:val="0"/>
          <w:numId w:val="1"/>
        </w:numPr>
        <w:pBdr>
          <w:top w:val="nil"/>
          <w:left w:val="nil"/>
          <w:bottom w:val="nil"/>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Increase understanding of the </w:t>
      </w:r>
      <w:r>
        <w:rPr>
          <w:rFonts w:ascii="Arial Narrow" w:eastAsia="Arial Narrow" w:hAnsi="Arial Narrow" w:cs="Arial Narrow"/>
          <w:b/>
          <w:color w:val="000000"/>
          <w:sz w:val="24"/>
          <w:szCs w:val="24"/>
        </w:rPr>
        <w:t>distinction between individual and system-level advocacy/lobbying</w:t>
      </w:r>
      <w:r>
        <w:rPr>
          <w:rFonts w:ascii="Arial Narrow" w:eastAsia="Arial Narrow" w:hAnsi="Arial Narrow" w:cs="Arial Narrow"/>
          <w:color w:val="000000"/>
          <w:sz w:val="24"/>
          <w:szCs w:val="24"/>
        </w:rPr>
        <w:t xml:space="preserve">. </w:t>
      </w:r>
    </w:p>
    <w:p w14:paraId="3F0EF356" w14:textId="77777777" w:rsidR="004D687C" w:rsidRDefault="00793B7F">
      <w:pPr>
        <w:numPr>
          <w:ilvl w:val="0"/>
          <w:numId w:val="1"/>
        </w:numPr>
        <w:pBdr>
          <w:top w:val="nil"/>
          <w:left w:val="nil"/>
          <w:bottom w:val="nil"/>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Encourage </w:t>
      </w:r>
      <w:r>
        <w:rPr>
          <w:rFonts w:ascii="Arial Narrow" w:eastAsia="Arial Narrow" w:hAnsi="Arial Narrow" w:cs="Arial Narrow"/>
          <w:b/>
          <w:color w:val="000000"/>
          <w:sz w:val="24"/>
          <w:szCs w:val="24"/>
        </w:rPr>
        <w:t>collective advocacy and coordinated action,</w:t>
      </w:r>
      <w:r>
        <w:rPr>
          <w:rFonts w:ascii="Arial Narrow" w:eastAsia="Arial Narrow" w:hAnsi="Arial Narrow" w:cs="Arial Narrow"/>
          <w:color w:val="000000"/>
          <w:sz w:val="24"/>
          <w:szCs w:val="24"/>
        </w:rPr>
        <w:t xml:space="preserve"> disrupting the long-standing pattern of siloed efforts.</w:t>
      </w:r>
    </w:p>
    <w:p w14:paraId="3B99F146" w14:textId="77777777" w:rsidR="004D687C" w:rsidRDefault="00793B7F">
      <w:pPr>
        <w:numPr>
          <w:ilvl w:val="0"/>
          <w:numId w:val="1"/>
        </w:numPr>
        <w:pBdr>
          <w:top w:val="nil"/>
          <w:left w:val="nil"/>
          <w:bottom w:val="nil"/>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Identify narrative change</w:t>
      </w:r>
      <w:r>
        <w:rPr>
          <w:rFonts w:ascii="Arial Narrow" w:eastAsia="Arial Narrow" w:hAnsi="Arial Narrow" w:cs="Arial Narrow"/>
          <w:color w:val="000000"/>
          <w:sz w:val="24"/>
          <w:szCs w:val="24"/>
        </w:rPr>
        <w:t xml:space="preserve"> needs and strategies that can build public will for systemic solutions to injustice</w:t>
      </w:r>
      <w:r>
        <w:rPr>
          <w:rFonts w:ascii="Arial Narrow" w:eastAsia="Arial Narrow" w:hAnsi="Arial Narrow" w:cs="Arial Narrow"/>
          <w:sz w:val="24"/>
          <w:szCs w:val="24"/>
        </w:rPr>
        <w:t>.</w:t>
      </w:r>
    </w:p>
    <w:p w14:paraId="1BC9EBC4" w14:textId="77777777" w:rsidR="004D687C" w:rsidRDefault="00793B7F">
      <w:pPr>
        <w:numPr>
          <w:ilvl w:val="0"/>
          <w:numId w:val="1"/>
        </w:numPr>
        <w:pBdr>
          <w:top w:val="nil"/>
          <w:left w:val="nil"/>
          <w:bottom w:val="nil"/>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sz w:val="24"/>
          <w:szCs w:val="24"/>
        </w:rPr>
        <w:t>Identify</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joint policy goals</w:t>
      </w:r>
      <w:r>
        <w:rPr>
          <w:rFonts w:ascii="Arial Narrow" w:eastAsia="Arial Narrow" w:hAnsi="Arial Narrow" w:cs="Arial Narrow"/>
          <w:color w:val="000000"/>
          <w:sz w:val="24"/>
          <w:szCs w:val="24"/>
        </w:rPr>
        <w:t xml:space="preserve"> for the cohort</w:t>
      </w:r>
      <w:r>
        <w:rPr>
          <w:rFonts w:ascii="Arial Narrow" w:eastAsia="Arial Narrow" w:hAnsi="Arial Narrow" w:cs="Arial Narrow"/>
          <w:sz w:val="24"/>
          <w:szCs w:val="24"/>
        </w:rPr>
        <w:t xml:space="preserve">’s </w:t>
      </w:r>
      <w:r>
        <w:rPr>
          <w:rFonts w:ascii="Arial Narrow" w:eastAsia="Arial Narrow" w:hAnsi="Arial Narrow" w:cs="Arial Narrow"/>
          <w:color w:val="000000"/>
          <w:sz w:val="24"/>
          <w:szCs w:val="24"/>
        </w:rPr>
        <w:t>second</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year implementation </w:t>
      </w:r>
      <w:r>
        <w:rPr>
          <w:rFonts w:ascii="Arial Narrow" w:eastAsia="Arial Narrow" w:hAnsi="Arial Narrow" w:cs="Arial Narrow"/>
          <w:sz w:val="24"/>
          <w:szCs w:val="24"/>
        </w:rPr>
        <w:t>of a joint advocacy campaign.</w:t>
      </w:r>
      <w:r>
        <w:rPr>
          <w:rFonts w:ascii="Arial Narrow" w:eastAsia="Arial Narrow" w:hAnsi="Arial Narrow" w:cs="Arial Narrow"/>
          <w:color w:val="000000"/>
          <w:sz w:val="24"/>
          <w:szCs w:val="24"/>
        </w:rPr>
        <w:br/>
      </w:r>
    </w:p>
    <w:p w14:paraId="2C666FCF" w14:textId="77777777" w:rsidR="004D687C" w:rsidRDefault="00793B7F">
      <w:pPr>
        <w:spacing w:line="276" w:lineRule="auto"/>
        <w:rPr>
          <w:rFonts w:ascii="Arial Narrow" w:eastAsia="Arial Narrow" w:hAnsi="Arial Narrow" w:cs="Arial Narrow"/>
          <w:sz w:val="24"/>
          <w:szCs w:val="24"/>
        </w:rPr>
      </w:pPr>
      <w:bookmarkStart w:id="6" w:name="_heading=h.1fob9te" w:colFirst="0" w:colLast="0"/>
      <w:bookmarkEnd w:id="6"/>
      <w:r>
        <w:rPr>
          <w:rFonts w:ascii="Arial Narrow" w:eastAsia="Arial Narrow" w:hAnsi="Arial Narrow" w:cs="Arial Narrow"/>
          <w:b/>
          <w:color w:val="3C78D8"/>
          <w:sz w:val="24"/>
          <w:szCs w:val="24"/>
        </w:rPr>
        <w:t>What do we mean by advocacy?</w:t>
      </w:r>
    </w:p>
    <w:p w14:paraId="70DC151D" w14:textId="77777777" w:rsidR="004D687C" w:rsidRDefault="00793B7F">
      <w:pPr>
        <w:spacing w:line="276" w:lineRule="auto"/>
        <w:rPr>
          <w:rFonts w:ascii="Arial Narrow" w:eastAsia="Arial Narrow" w:hAnsi="Arial Narrow" w:cs="Arial Narrow"/>
          <w:b/>
          <w:color w:val="3C78D8"/>
          <w:sz w:val="24"/>
          <w:szCs w:val="24"/>
        </w:rPr>
      </w:pPr>
      <w:r>
        <w:rPr>
          <w:rFonts w:ascii="Arial Narrow" w:eastAsia="Arial Narrow" w:hAnsi="Arial Narrow" w:cs="Arial Narrow"/>
          <w:sz w:val="24"/>
          <w:szCs w:val="24"/>
        </w:rPr>
        <w:t>Advocacy refers to activities that people and organizations engage in to change or support public policies. There are a wide range of activities that are considered advocacy, including conducting research, educating the public, influencing regulations, educating legislators, training leaders, lobbying decision makers, educating and registering voters, and organizing community residents to advocate for needed changes.</w:t>
      </w:r>
    </w:p>
    <w:p w14:paraId="4622ED39" w14:textId="77777777" w:rsidR="004D687C" w:rsidRDefault="00793B7F">
      <w:pPr>
        <w:spacing w:after="0" w:line="360" w:lineRule="auto"/>
        <w:rPr>
          <w:rFonts w:ascii="Arial Narrow" w:eastAsia="Arial Narrow" w:hAnsi="Arial Narrow" w:cs="Arial Narrow"/>
          <w:b/>
          <w:color w:val="3C78D8"/>
          <w:sz w:val="24"/>
          <w:szCs w:val="24"/>
        </w:rPr>
      </w:pPr>
      <w:r>
        <w:rPr>
          <w:rFonts w:ascii="Arial Narrow" w:eastAsia="Arial Narrow" w:hAnsi="Arial Narrow" w:cs="Arial Narrow"/>
          <w:b/>
          <w:color w:val="3C78D8"/>
          <w:sz w:val="24"/>
          <w:szCs w:val="24"/>
        </w:rPr>
        <w:t>What are the program components?</w:t>
      </w:r>
    </w:p>
    <w:p w14:paraId="44F38EEE" w14:textId="77777777" w:rsidR="004D687C" w:rsidRDefault="00793B7F">
      <w:pPr>
        <w:spacing w:after="0" w:line="276" w:lineRule="auto"/>
        <w:rPr>
          <w:rFonts w:ascii="Arial Narrow" w:eastAsia="Arial Narrow" w:hAnsi="Arial Narrow" w:cs="Arial Narrow"/>
          <w:color w:val="201F1E"/>
          <w:sz w:val="16"/>
          <w:szCs w:val="16"/>
        </w:rPr>
      </w:pPr>
      <w:r>
        <w:rPr>
          <w:rFonts w:ascii="Arial Narrow" w:eastAsia="Arial Narrow" w:hAnsi="Arial Narrow" w:cs="Arial Narrow"/>
          <w:b/>
          <w:sz w:val="24"/>
          <w:szCs w:val="24"/>
        </w:rPr>
        <w:t xml:space="preserve">A variety of actions </w:t>
      </w:r>
      <w:r>
        <w:rPr>
          <w:rFonts w:ascii="Arial Narrow" w:eastAsia="Arial Narrow" w:hAnsi="Arial Narrow" w:cs="Arial Narrow"/>
          <w:sz w:val="24"/>
          <w:szCs w:val="24"/>
        </w:rPr>
        <w:t xml:space="preserve">will occur including: </w:t>
      </w:r>
      <w:r>
        <w:rPr>
          <w:rFonts w:ascii="Arial Narrow" w:eastAsia="Arial Narrow" w:hAnsi="Arial Narrow" w:cs="Arial Narrow"/>
          <w:b/>
          <w:sz w:val="24"/>
          <w:szCs w:val="24"/>
        </w:rPr>
        <w:t>conversations</w:t>
      </w:r>
      <w:r>
        <w:rPr>
          <w:rFonts w:ascii="Arial Narrow" w:eastAsia="Arial Narrow" w:hAnsi="Arial Narrow" w:cs="Arial Narrow"/>
          <w:sz w:val="24"/>
          <w:szCs w:val="24"/>
        </w:rPr>
        <w:t xml:space="preserve"> to invite diverse perspectives; organizational </w:t>
      </w:r>
      <w:r>
        <w:rPr>
          <w:rFonts w:ascii="Arial Narrow" w:eastAsia="Arial Narrow" w:hAnsi="Arial Narrow" w:cs="Arial Narrow"/>
          <w:b/>
          <w:sz w:val="24"/>
          <w:szCs w:val="24"/>
        </w:rPr>
        <w:t>self-assessments; sharing of models and best practices</w:t>
      </w:r>
      <w:r>
        <w:rPr>
          <w:rFonts w:ascii="Arial Narrow" w:eastAsia="Arial Narrow" w:hAnsi="Arial Narrow" w:cs="Arial Narrow"/>
          <w:sz w:val="24"/>
          <w:szCs w:val="24"/>
        </w:rPr>
        <w:t xml:space="preserve"> for advocacy engagement; </w:t>
      </w:r>
      <w:r>
        <w:rPr>
          <w:rFonts w:ascii="Arial Narrow" w:eastAsia="Arial Narrow" w:hAnsi="Arial Narrow" w:cs="Arial Narrow"/>
          <w:b/>
          <w:sz w:val="24"/>
          <w:szCs w:val="24"/>
        </w:rPr>
        <w:t>reading assignments</w:t>
      </w:r>
      <w:r>
        <w:rPr>
          <w:rFonts w:ascii="Arial Narrow" w:eastAsia="Arial Narrow" w:hAnsi="Arial Narrow" w:cs="Arial Narrow"/>
          <w:sz w:val="24"/>
          <w:szCs w:val="24"/>
        </w:rPr>
        <w:t xml:space="preserve"> and discussions; </w:t>
      </w:r>
      <w:r>
        <w:rPr>
          <w:rFonts w:ascii="Arial Narrow" w:eastAsia="Arial Narrow" w:hAnsi="Arial Narrow" w:cs="Arial Narrow"/>
          <w:b/>
          <w:sz w:val="24"/>
          <w:szCs w:val="24"/>
        </w:rPr>
        <w:t>presentations</w:t>
      </w:r>
      <w:r>
        <w:rPr>
          <w:rFonts w:ascii="Arial Narrow" w:eastAsia="Arial Narrow" w:hAnsi="Arial Narrow" w:cs="Arial Narrow"/>
          <w:sz w:val="24"/>
          <w:szCs w:val="24"/>
        </w:rPr>
        <w:t xml:space="preserve"> by experts in advocacy, public budgets, systems change, racial equity, and narrative change; </w:t>
      </w:r>
      <w:r>
        <w:rPr>
          <w:rFonts w:ascii="Arial Narrow" w:eastAsia="Arial Narrow" w:hAnsi="Arial Narrow" w:cs="Arial Narrow"/>
          <w:b/>
          <w:sz w:val="24"/>
          <w:szCs w:val="24"/>
        </w:rPr>
        <w:t>power mapping</w:t>
      </w:r>
      <w:r>
        <w:rPr>
          <w:rFonts w:ascii="Arial Narrow" w:eastAsia="Arial Narrow" w:hAnsi="Arial Narrow" w:cs="Arial Narrow"/>
          <w:sz w:val="24"/>
          <w:szCs w:val="24"/>
        </w:rPr>
        <w:t xml:space="preserve"> of specific issues and systems; </w:t>
      </w:r>
      <w:r>
        <w:rPr>
          <w:rFonts w:ascii="Arial Narrow" w:eastAsia="Arial Narrow" w:hAnsi="Arial Narrow" w:cs="Arial Narrow"/>
          <w:b/>
          <w:sz w:val="24"/>
          <w:szCs w:val="24"/>
        </w:rPr>
        <w:t>coaching</w:t>
      </w:r>
      <w:r>
        <w:rPr>
          <w:rFonts w:ascii="Arial Narrow" w:eastAsia="Arial Narrow" w:hAnsi="Arial Narrow" w:cs="Arial Narrow"/>
          <w:sz w:val="24"/>
          <w:szCs w:val="24"/>
        </w:rPr>
        <w:t xml:space="preserve"> (one-on-one and group) and </w:t>
      </w:r>
      <w:r>
        <w:rPr>
          <w:rFonts w:ascii="Arial Narrow" w:eastAsia="Arial Narrow" w:hAnsi="Arial Narrow" w:cs="Arial Narrow"/>
          <w:b/>
          <w:sz w:val="24"/>
          <w:szCs w:val="24"/>
        </w:rPr>
        <w:t>mentorship</w:t>
      </w:r>
      <w:r>
        <w:rPr>
          <w:rFonts w:ascii="Arial Narrow" w:eastAsia="Arial Narrow" w:hAnsi="Arial Narrow" w:cs="Arial Narrow"/>
          <w:sz w:val="24"/>
          <w:szCs w:val="24"/>
        </w:rPr>
        <w:t xml:space="preserve">; </w:t>
      </w:r>
      <w:r>
        <w:rPr>
          <w:rFonts w:ascii="Arial Narrow" w:eastAsia="Arial Narrow" w:hAnsi="Arial Narrow" w:cs="Arial Narrow"/>
          <w:b/>
          <w:sz w:val="24"/>
          <w:szCs w:val="24"/>
        </w:rPr>
        <w:t>surveys and interactive polls</w:t>
      </w:r>
      <w:r>
        <w:rPr>
          <w:rFonts w:ascii="Arial Narrow" w:eastAsia="Arial Narrow" w:hAnsi="Arial Narrow" w:cs="Arial Narrow"/>
          <w:sz w:val="24"/>
          <w:szCs w:val="24"/>
        </w:rPr>
        <w:t xml:space="preserve">; and </w:t>
      </w:r>
      <w:r>
        <w:rPr>
          <w:rFonts w:ascii="Arial Narrow" w:eastAsia="Arial Narrow" w:hAnsi="Arial Narrow" w:cs="Arial Narrow"/>
          <w:b/>
          <w:sz w:val="24"/>
          <w:szCs w:val="24"/>
        </w:rPr>
        <w:t>community-building</w:t>
      </w:r>
      <w:r>
        <w:rPr>
          <w:rFonts w:ascii="Arial Narrow" w:eastAsia="Arial Narrow" w:hAnsi="Arial Narrow" w:cs="Arial Narrow"/>
          <w:sz w:val="24"/>
          <w:szCs w:val="24"/>
        </w:rPr>
        <w:t xml:space="preserve"> activities.</w:t>
      </w:r>
      <w:r>
        <w:rPr>
          <w:rFonts w:ascii="Arial Narrow" w:eastAsia="Arial Narrow" w:hAnsi="Arial Narrow" w:cs="Arial Narrow"/>
          <w:sz w:val="24"/>
          <w:szCs w:val="24"/>
        </w:rPr>
        <w:br/>
      </w:r>
    </w:p>
    <w:p w14:paraId="4EBF1787" w14:textId="77777777" w:rsidR="004D687C" w:rsidRDefault="00793B7F">
      <w:pPr>
        <w:spacing w:after="0" w:line="276" w:lineRule="auto"/>
        <w:rPr>
          <w:rFonts w:ascii="Arial Narrow" w:eastAsia="Arial Narrow" w:hAnsi="Arial Narrow" w:cs="Arial Narrow"/>
          <w:b/>
          <w:color w:val="3C78D8"/>
          <w:sz w:val="24"/>
          <w:szCs w:val="24"/>
        </w:rPr>
      </w:pPr>
      <w:r>
        <w:rPr>
          <w:rFonts w:ascii="Arial Narrow" w:eastAsia="Arial Narrow" w:hAnsi="Arial Narrow" w:cs="Arial Narrow"/>
          <w:b/>
          <w:color w:val="3C78D8"/>
          <w:sz w:val="24"/>
          <w:szCs w:val="24"/>
        </w:rPr>
        <w:t>Is there any funding for cohort participants?</w:t>
      </w:r>
    </w:p>
    <w:p w14:paraId="13F6726F" w14:textId="2140B197" w:rsidR="004D687C" w:rsidRDefault="00793B7F">
      <w:pPr>
        <w:numPr>
          <w:ilvl w:val="0"/>
          <w:numId w:val="3"/>
        </w:numPr>
        <w:pBdr>
          <w:top w:val="nil"/>
          <w:left w:val="nil"/>
          <w:bottom w:val="nil"/>
          <w:right w:val="nil"/>
          <w:between w:val="nil"/>
        </w:pBdr>
        <w:spacing w:after="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Each participating organization w</w:t>
      </w:r>
      <w:r>
        <w:rPr>
          <w:rFonts w:ascii="Arial Narrow" w:eastAsia="Arial Narrow" w:hAnsi="Arial Narrow" w:cs="Arial Narrow"/>
          <w:sz w:val="24"/>
          <w:szCs w:val="24"/>
        </w:rPr>
        <w:t>ill receive a $1,500 organizational stipend. Every</w:t>
      </w:r>
      <w:r>
        <w:rPr>
          <w:rFonts w:ascii="Arial Narrow" w:eastAsia="Arial Narrow" w:hAnsi="Arial Narrow" w:cs="Arial Narrow"/>
          <w:color w:val="000000"/>
          <w:sz w:val="24"/>
          <w:szCs w:val="24"/>
        </w:rPr>
        <w:t xml:space="preserve"> resident, whether </w:t>
      </w:r>
      <w:r>
        <w:rPr>
          <w:rFonts w:ascii="Arial Narrow" w:eastAsia="Arial Narrow" w:hAnsi="Arial Narrow" w:cs="Arial Narrow"/>
          <w:sz w:val="24"/>
          <w:szCs w:val="24"/>
        </w:rPr>
        <w:t>participating</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independently or as part of an organizational team</w:t>
      </w:r>
      <w:r w:rsidR="00FE3736">
        <w:rPr>
          <w:rFonts w:ascii="Arial Narrow" w:eastAsia="Arial Narrow" w:hAnsi="Arial Narrow" w:cs="Arial Narrow"/>
          <w:color w:val="000000"/>
          <w:sz w:val="24"/>
          <w:szCs w:val="24"/>
        </w:rPr>
        <w:t xml:space="preserve">, </w:t>
      </w:r>
      <w:bookmarkStart w:id="7" w:name="_GoBack"/>
      <w:bookmarkEnd w:id="7"/>
      <w:r>
        <w:rPr>
          <w:rFonts w:ascii="Arial Narrow" w:eastAsia="Arial Narrow" w:hAnsi="Arial Narrow" w:cs="Arial Narrow"/>
          <w:color w:val="000000"/>
          <w:sz w:val="24"/>
          <w:szCs w:val="24"/>
        </w:rPr>
        <w:t>will receive an individual $1,500 stipend</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Steering Committee members will receive an </w:t>
      </w:r>
      <w:r>
        <w:rPr>
          <w:rFonts w:ascii="Arial Narrow" w:eastAsia="Arial Narrow" w:hAnsi="Arial Narrow" w:cs="Arial Narrow"/>
          <w:sz w:val="24"/>
          <w:szCs w:val="24"/>
        </w:rPr>
        <w:t>individual stipend of</w:t>
      </w:r>
      <w:r>
        <w:rPr>
          <w:rFonts w:ascii="Arial Narrow" w:eastAsia="Arial Narrow" w:hAnsi="Arial Narrow" w:cs="Arial Narrow"/>
          <w:color w:val="000000"/>
          <w:sz w:val="24"/>
          <w:szCs w:val="24"/>
        </w:rPr>
        <w:t xml:space="preserve"> $1,000. </w:t>
      </w:r>
    </w:p>
    <w:p w14:paraId="7090BE60" w14:textId="77777777" w:rsidR="004D687C" w:rsidRDefault="00793B7F">
      <w:pPr>
        <w:pBdr>
          <w:top w:val="nil"/>
          <w:left w:val="nil"/>
          <w:bottom w:val="nil"/>
          <w:right w:val="nil"/>
          <w:between w:val="nil"/>
        </w:pBdr>
        <w:shd w:val="clear" w:color="auto" w:fill="FFFFFF"/>
        <w:spacing w:before="200" w:after="0"/>
        <w:rPr>
          <w:rFonts w:ascii="Arial Narrow" w:eastAsia="Arial Narrow" w:hAnsi="Arial Narrow" w:cs="Arial Narrow"/>
          <w:color w:val="201F1E"/>
          <w:sz w:val="24"/>
          <w:szCs w:val="24"/>
        </w:rPr>
      </w:pPr>
      <w:r>
        <w:rPr>
          <w:rFonts w:ascii="Arial Narrow" w:eastAsia="Arial Narrow" w:hAnsi="Arial Narrow" w:cs="Arial Narrow"/>
          <w:color w:val="201F1E"/>
          <w:sz w:val="24"/>
          <w:szCs w:val="24"/>
        </w:rPr>
        <w:t xml:space="preserve">Additional questions? We encourage you to reach out to Mariana Moore, Senior Director of Ensuring Opportunity, at mmoore@richmondcf.org; or Fran Biderman, Special Projects Coordinator, First 5 Contra Costa/FESP, at </w:t>
      </w:r>
      <w:hyperlink r:id="rId7">
        <w:r>
          <w:rPr>
            <w:rFonts w:ascii="Arial Narrow" w:eastAsia="Arial Narrow" w:hAnsi="Arial Narrow" w:cs="Arial Narrow"/>
            <w:color w:val="0563C1"/>
            <w:sz w:val="24"/>
            <w:szCs w:val="24"/>
            <w:u w:val="single"/>
          </w:rPr>
          <w:t>fbiderman@first5coco.org</w:t>
        </w:r>
      </w:hyperlink>
      <w:r>
        <w:rPr>
          <w:rFonts w:ascii="Arial Narrow" w:eastAsia="Arial Narrow" w:hAnsi="Arial Narrow" w:cs="Arial Narrow"/>
          <w:color w:val="201F1E"/>
          <w:sz w:val="24"/>
          <w:szCs w:val="24"/>
        </w:rPr>
        <w:t xml:space="preserve">. </w:t>
      </w:r>
    </w:p>
    <w:sectPr w:rsidR="004D687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282"/>
    <w:multiLevelType w:val="multilevel"/>
    <w:tmpl w:val="E4843F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F14FFE"/>
    <w:multiLevelType w:val="multilevel"/>
    <w:tmpl w:val="2FD68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3D02A4"/>
    <w:multiLevelType w:val="multilevel"/>
    <w:tmpl w:val="024A3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477A86"/>
    <w:multiLevelType w:val="multilevel"/>
    <w:tmpl w:val="771A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2A2E39"/>
    <w:multiLevelType w:val="multilevel"/>
    <w:tmpl w:val="086C82F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7C"/>
    <w:rsid w:val="003A53D7"/>
    <w:rsid w:val="004D687C"/>
    <w:rsid w:val="00793B7F"/>
    <w:rsid w:val="008E6F0C"/>
    <w:rsid w:val="00FE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ADD0"/>
  <w15:docId w15:val="{FA56D9DF-638E-431D-A6CD-2E1D5F75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79"/>
  </w:style>
  <w:style w:type="paragraph" w:styleId="Heading1">
    <w:name w:val="heading 1"/>
    <w:basedOn w:val="Normal"/>
    <w:next w:val="Normal"/>
    <w:link w:val="Heading1Char"/>
    <w:uiPriority w:val="9"/>
    <w:qFormat/>
    <w:rsid w:val="00A81F7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81F7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81F7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81F7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81F7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81F7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81F7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81F7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81F7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1F7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rsid w:val="00E44E2B"/>
    <w:pPr>
      <w:ind w:left="720"/>
      <w:contextualSpacing/>
    </w:pPr>
  </w:style>
  <w:style w:type="paragraph" w:styleId="Subtitle">
    <w:name w:val="Subtitle"/>
    <w:basedOn w:val="Normal"/>
    <w:next w:val="Normal"/>
    <w:link w:val="SubtitleChar"/>
    <w:uiPriority w:val="11"/>
    <w:qFormat/>
    <w:pPr>
      <w:spacing w:line="240" w:lineRule="auto"/>
    </w:pPr>
    <w:rPr>
      <w:sz w:val="30"/>
      <w:szCs w:val="30"/>
    </w:rPr>
  </w:style>
  <w:style w:type="character" w:customStyle="1" w:styleId="Heading1Char">
    <w:name w:val="Heading 1 Char"/>
    <w:basedOn w:val="DefaultParagraphFont"/>
    <w:link w:val="Heading1"/>
    <w:uiPriority w:val="9"/>
    <w:rsid w:val="00A81F7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A81F7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A81F7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A81F7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A81F7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A81F7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81F7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81F7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81F7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81F79"/>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A81F79"/>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A81F79"/>
    <w:rPr>
      <w:rFonts w:asciiTheme="majorHAnsi" w:eastAsiaTheme="majorEastAsia" w:hAnsiTheme="majorHAnsi" w:cstheme="majorBidi"/>
      <w:sz w:val="30"/>
      <w:szCs w:val="30"/>
    </w:rPr>
  </w:style>
  <w:style w:type="character" w:styleId="Strong">
    <w:name w:val="Strong"/>
    <w:basedOn w:val="DefaultParagraphFont"/>
    <w:uiPriority w:val="22"/>
    <w:qFormat/>
    <w:rsid w:val="00A81F79"/>
    <w:rPr>
      <w:b/>
      <w:bCs/>
    </w:rPr>
  </w:style>
  <w:style w:type="character" w:styleId="Emphasis">
    <w:name w:val="Emphasis"/>
    <w:basedOn w:val="DefaultParagraphFont"/>
    <w:uiPriority w:val="20"/>
    <w:qFormat/>
    <w:rsid w:val="00A81F79"/>
    <w:rPr>
      <w:i/>
      <w:iCs/>
      <w:color w:val="70AD47" w:themeColor="accent6"/>
    </w:rPr>
  </w:style>
  <w:style w:type="paragraph" w:styleId="NoSpacing">
    <w:name w:val="No Spacing"/>
    <w:uiPriority w:val="1"/>
    <w:qFormat/>
    <w:rsid w:val="00A81F79"/>
    <w:pPr>
      <w:spacing w:after="0" w:line="240" w:lineRule="auto"/>
    </w:pPr>
  </w:style>
  <w:style w:type="paragraph" w:styleId="Quote">
    <w:name w:val="Quote"/>
    <w:basedOn w:val="Normal"/>
    <w:next w:val="Normal"/>
    <w:link w:val="QuoteChar"/>
    <w:uiPriority w:val="29"/>
    <w:qFormat/>
    <w:rsid w:val="00A81F7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81F79"/>
    <w:rPr>
      <w:i/>
      <w:iCs/>
      <w:color w:val="262626" w:themeColor="text1" w:themeTint="D9"/>
    </w:rPr>
  </w:style>
  <w:style w:type="paragraph" w:styleId="IntenseQuote">
    <w:name w:val="Intense Quote"/>
    <w:basedOn w:val="Normal"/>
    <w:next w:val="Normal"/>
    <w:link w:val="IntenseQuoteChar"/>
    <w:uiPriority w:val="30"/>
    <w:qFormat/>
    <w:rsid w:val="00A81F7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81F7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81F79"/>
    <w:rPr>
      <w:i/>
      <w:iCs/>
    </w:rPr>
  </w:style>
  <w:style w:type="character" w:styleId="IntenseEmphasis">
    <w:name w:val="Intense Emphasis"/>
    <w:basedOn w:val="DefaultParagraphFont"/>
    <w:uiPriority w:val="21"/>
    <w:qFormat/>
    <w:rsid w:val="00A81F79"/>
    <w:rPr>
      <w:b/>
      <w:bCs/>
      <w:i/>
      <w:iCs/>
    </w:rPr>
  </w:style>
  <w:style w:type="character" w:styleId="SubtleReference">
    <w:name w:val="Subtle Reference"/>
    <w:basedOn w:val="DefaultParagraphFont"/>
    <w:uiPriority w:val="31"/>
    <w:qFormat/>
    <w:rsid w:val="00A81F79"/>
    <w:rPr>
      <w:smallCaps/>
      <w:color w:val="595959" w:themeColor="text1" w:themeTint="A6"/>
    </w:rPr>
  </w:style>
  <w:style w:type="character" w:styleId="IntenseReference">
    <w:name w:val="Intense Reference"/>
    <w:basedOn w:val="DefaultParagraphFont"/>
    <w:uiPriority w:val="32"/>
    <w:qFormat/>
    <w:rsid w:val="00A81F79"/>
    <w:rPr>
      <w:b/>
      <w:bCs/>
      <w:smallCaps/>
      <w:color w:val="70AD47" w:themeColor="accent6"/>
    </w:rPr>
  </w:style>
  <w:style w:type="character" w:styleId="BookTitle">
    <w:name w:val="Book Title"/>
    <w:basedOn w:val="DefaultParagraphFont"/>
    <w:uiPriority w:val="33"/>
    <w:qFormat/>
    <w:rsid w:val="00A81F79"/>
    <w:rPr>
      <w:b/>
      <w:bCs/>
      <w:caps w:val="0"/>
      <w:smallCaps/>
      <w:spacing w:val="7"/>
      <w:sz w:val="21"/>
      <w:szCs w:val="21"/>
    </w:rPr>
  </w:style>
  <w:style w:type="paragraph" w:styleId="TOCHeading">
    <w:name w:val="TOC Heading"/>
    <w:basedOn w:val="Heading1"/>
    <w:next w:val="Normal"/>
    <w:uiPriority w:val="39"/>
    <w:semiHidden/>
    <w:unhideWhenUsed/>
    <w:qFormat/>
    <w:rsid w:val="00A81F79"/>
    <w:pPr>
      <w:outlineLvl w:val="9"/>
    </w:pPr>
  </w:style>
  <w:style w:type="paragraph" w:styleId="NormalWeb">
    <w:name w:val="Normal (Web)"/>
    <w:basedOn w:val="Normal"/>
    <w:uiPriority w:val="99"/>
    <w:unhideWhenUsed/>
    <w:rsid w:val="001668B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0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6C"/>
    <w:rPr>
      <w:rFonts w:ascii="Segoe UI" w:hAnsi="Segoe UI" w:cs="Segoe UI"/>
      <w:sz w:val="18"/>
      <w:szCs w:val="18"/>
    </w:rPr>
  </w:style>
  <w:style w:type="character" w:styleId="Hyperlink">
    <w:name w:val="Hyperlink"/>
    <w:basedOn w:val="DefaultParagraphFont"/>
    <w:uiPriority w:val="99"/>
    <w:unhideWhenUsed/>
    <w:rsid w:val="00A67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biderman@first5co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LXNvzwXLRlozk2euJ3Irca/LQ==">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Biderman</dc:creator>
  <cp:lastModifiedBy>Fran Biderman</cp:lastModifiedBy>
  <cp:revision>3</cp:revision>
  <dcterms:created xsi:type="dcterms:W3CDTF">2021-04-23T20:09:00Z</dcterms:created>
  <dcterms:modified xsi:type="dcterms:W3CDTF">2021-04-28T19:06:00Z</dcterms:modified>
</cp:coreProperties>
</file>